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89A" w:rsidRPr="00785665" w:rsidRDefault="0015189A" w:rsidP="0015189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5665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ข้อมูลประกอบการพิจารณาจัดตั้งสถาบันพัฒนาฝีมือแรงงานนครพนม</w:t>
      </w:r>
    </w:p>
    <w:p w:rsidR="0015189A" w:rsidRPr="00785665" w:rsidRDefault="0015189A" w:rsidP="0015189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85665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ภาพรวม (25</w:t>
      </w:r>
      <w:r w:rsidRPr="0078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b/>
          <w:bCs/>
          <w:sz w:val="32"/>
          <w:szCs w:val="32"/>
          <w:cs/>
        </w:rPr>
        <w:t>แห่งเดิม และที่ขอเพิ่มใหม่)</w:t>
      </w:r>
    </w:p>
    <w:p w:rsidR="0015189A" w:rsidRPr="00785665" w:rsidRDefault="0015189A" w:rsidP="0015189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85665">
        <w:rPr>
          <w:rFonts w:ascii="TH SarabunPSK" w:hAnsi="TH SarabunPSK" w:cs="TH SarabunPSK"/>
          <w:b/>
          <w:bCs/>
          <w:sz w:val="32"/>
          <w:szCs w:val="32"/>
          <w:cs/>
        </w:rPr>
        <w:t>(1) เหตุผลความจำเป็นในการจัดตั้งสถาบันฯ</w:t>
      </w:r>
      <w:r w:rsidRPr="007856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ในพื้นที่ </w:t>
      </w:r>
    </w:p>
    <w:p w:rsidR="0015189A" w:rsidRPr="00785665" w:rsidRDefault="0015189A" w:rsidP="0015189A">
      <w:pPr>
        <w:tabs>
          <w:tab w:val="left" w:pos="1276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สำนักงานพัฒนาฝีมือแรงงานนครพน</w:t>
      </w:r>
      <w:bookmarkStart w:id="0" w:name="_GoBack"/>
      <w:bookmarkEnd w:id="0"/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ม ได้รับมอบหมายจากกรมพัฒนาฝีมือแรงงาน ในภารกิจหลัก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Pr="006E5C5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ที่สำคัญด้านการพัฒนาทรัพยากรมนุษย์ เพื่อตอบสนองยุทธศาสตร์การพัฒนาจังหวัดนครพนม ในประเด็นการพัฒนา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ของจังหวัดนครพนม ทั้งในประเด็นการพัฒนาคุณภาพการท่องเที่ยวและบริการ ประเด็นการพัฒนาการเกษตรและอุตสาหกรรมการเกษตรเป็นมิตรกับสิ่งแวดล้อม ประเด็นการค้าและการลงทุน และประเด็นการพัฒนาสังคมและคุณภาพชีวิตเพื่อสร้างความสุขอย่างยั่งยืน ซึ่งสอดคล้องกับนโยบายของประเทศที่ส่งเสริมและสนับสนุนให้จังหวัดนครพนมเป็น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จังหวัด ที่กำหนดให้เป็นจังหวัดในพื้นที่เขตพัฒนาเศรษฐกิจพิเศษ ซึ่งเป็นการเสริมสร้างศักยภาพที่จะช่วยให้จังหวัดนครพนม มีผู้ประกอบการเข้ามาทำการค้าการลงทุน ส่งผลให้เกิดการพัฒนาระบบเศรษฐกิจของจังหวัดให้ขยายเติบโตต่อไปในอนาคต อันจะนำไปสู่การตอบสนองต่อวิสัยทัศน์ของจังหวัดนครพนม 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ที่กำหนดว่า “ เมืองน่าอยู่ ประตูเศรษฐกิจสู่อาเซียนและจีนตอนใต้ - ตะวันออก ” โดยใช้ศักยภาพของจังหวัดที่โดดเด่นประกอบด้วยเขตเศรษฐกิจพิเศษจังหวัดนครพนม สะพานมิตรภาพ แห่งที่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ที่สามารถเชื่อมโยงการค้า 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การท่องเที่ยวกับประเทศเพื่อนบ้าน รวมทั้งประเทศอนุภาคลุ่มน้ำโขง รวมถึงจีนตอนใต้ - ตะวันออก อันจะส่งผลให้จังหวัดนครพนมมีความพร้อมในการรองรับการขยายตัวด้านการค้า การลงทุน การท่องเที่ยว ที่จะเข้ามาลงทุนในพื้นที่จังหวัดนครพนม ต่อไป</w:t>
      </w:r>
    </w:p>
    <w:p w:rsidR="0015189A" w:rsidRPr="00721595" w:rsidRDefault="0015189A" w:rsidP="0015189A">
      <w:pPr>
        <w:tabs>
          <w:tab w:val="left" w:pos="709"/>
        </w:tabs>
        <w:spacing w:before="120" w:after="0" w:line="240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ab/>
      </w:r>
      <w:r w:rsidRPr="00721595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(2) บทบาทและ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ทิศทางการดำเนินงานของกรมในอนาคต</w:t>
      </w:r>
    </w:p>
    <w:p w:rsidR="0015189A" w:rsidRPr="00785665" w:rsidRDefault="0015189A" w:rsidP="0015189A">
      <w:pPr>
        <w:tabs>
          <w:tab w:val="left" w:pos="1276"/>
        </w:tabs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ภารกิจตามบทบาทใหม่ของกรมพัฒนาฝีมือแรงงานที่ได้มอบหมายให้สถาบันพัฒนาฝีมือแรงงานนครพนม รับผิดชอบและดำเนินการตามบทบาท ภารกิจและทิศทางการดำเนินงานในฐานะหน่วยงานหลักทางด้านพัฒนาทรัพยากรมนุษย์ในพื้นที่จังหวัดนครพนม มีรายละเอียด ดังนี้</w:t>
      </w:r>
    </w:p>
    <w:p w:rsidR="0015189A" w:rsidRPr="00785665" w:rsidRDefault="0015189A" w:rsidP="0015189A">
      <w:pPr>
        <w:tabs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2.1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บทบาทและภารกิจในฐานะหน่วยงานผู้ขับเคลื่อนนโยบาย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Policy Advisor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5189A" w:rsidRPr="00785665" w:rsidRDefault="0015189A" w:rsidP="0015189A">
      <w:pPr>
        <w:tabs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2.2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บทบาทและภารกิจในฐานะหน่วยงานผู้กำกับดูแล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Regulator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5189A" w:rsidRPr="00785665" w:rsidRDefault="0015189A" w:rsidP="0015189A">
      <w:pPr>
        <w:tabs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gramStart"/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2.3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บทบาทและภารกิจในฐานะหน่วยงานผู้ส่งเสริม/ประสาน/อำนวยการ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Facilitator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proofErr w:type="gramEnd"/>
    </w:p>
    <w:p w:rsidR="0015189A" w:rsidRPr="00785665" w:rsidRDefault="0015189A" w:rsidP="0015189A">
      <w:pPr>
        <w:tabs>
          <w:tab w:val="left" w:pos="1276"/>
          <w:tab w:val="left" w:pos="1560"/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2.4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บทบาทและภาร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กิจในฐานะหน่วยงานผู้ดำเนินการ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Operator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15189A" w:rsidRPr="00785665" w:rsidRDefault="0015189A" w:rsidP="0015189A">
      <w:pPr>
        <w:spacing w:after="0" w:line="240" w:lineRule="auto"/>
        <w:ind w:firstLine="1134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การดำเนินงานของสำนักงานพัฒนาฝีมือแรงงานนครพนม ในบทบาทและภารกิจใหม่ มุ่งเน้นการ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บูรณาการโดยการสร้างเครือข่าย ประสานความร่วมมือกับเครือข่ายหน่วยงานภาครัฐและภาคเอกชนในพื้นที่จังหวัดนครพนม เพื่อการพัฒนาทรัพยากรมนุษย์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</w:p>
    <w:p w:rsidR="0015189A" w:rsidRPr="00785665" w:rsidRDefault="0015189A" w:rsidP="0015189A">
      <w:pPr>
        <w:tabs>
          <w:tab w:val="left" w:pos="1276"/>
          <w:tab w:val="left" w:pos="1701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ภารกิจในฐานะหน่วยงานที่เป็นผู้ขับเคลื่อนนโยบาย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Policy Advisor)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โดยการจัดทำแผนพัฒนากำลังแรงงานจังหวัดนครพนม โดยใช้กลไกภายใต้บาบาทและอำนาจหน้าที่ของคณะอนุกรรมการพัฒนาแรงงานและประสานงานการฝึกอาชีพจังหวัด (กพร.ปจ.)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ร่วมสนับสนุนในการจัดทำและดำเนินการตามแผนพัฒนากำลังคนจังหวัดนครพนม</w:t>
      </w:r>
    </w:p>
    <w:p w:rsidR="0015189A" w:rsidRPr="00785665" w:rsidRDefault="0015189A" w:rsidP="0015189A">
      <w:pPr>
        <w:tabs>
          <w:tab w:val="left" w:pos="1701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ภารกิจในฐานะหน่วยงานผู้กำกับดูแล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Regulator)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การดูแลรักษา การบังคับใช้กฎหมายและการอนุมัติ อนุญาต ออกใบอนุญาตและกำกับดูแลศูนย์ทดสอบมาตรฐานฝีมือแรงงาน ศูนย์ฝึกอบรมฝีมือแรงงาน ศูนย์ประเมินความรู้ความสามารถ รวมทั้งรับรองมาตรฐานฝีมือแรงงานของผู้ประกอบอาชีพในสถานประกอบกิจการ</w:t>
      </w:r>
    </w:p>
    <w:p w:rsidR="0015189A" w:rsidRPr="00785665" w:rsidRDefault="0015189A" w:rsidP="0015189A">
      <w:pPr>
        <w:pStyle w:val="ListParagraph"/>
        <w:tabs>
          <w:tab w:val="left" w:pos="1701"/>
        </w:tabs>
        <w:spacing w:after="0" w:line="240" w:lineRule="auto"/>
        <w:ind w:left="0"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ภารกิจในฐานะหน่วยงานผู้ส่งเสริม/ประสาน/อำนวยการ (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Facilitator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) การส่งเสริมและถ่ายทอดองค์ความรู้ โดยมีบทบาทและหน้าที่สนับสนุนสถานประกอบกิจการให้จัดทำมาตรฐานฝีมือแรงงานของ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ผู้ประกอบอาชีพ ให้คำปรึกษาและสนับสนุนจัดตั้งศูนย์ทดสอบมาตรฐานฝีมือแรงงาน ศูนย์ฝึกอบรมฝีมือแรงงาน ศูนย์ประเมินความรู้ความสามารถ และสถานทดสอบฝีมือคนหางานเพื่อไปทำงานในต่างประเทศ รวมทั้ง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การส่งเสริมให้สถานประกอบกิจการฝึกอบรมให้แก่แรงงานและพนักงานของสถานประกอบกิจการ ผ่านระบบสิทธิประโยชน์ตามพระราชบัญญัติส่งเสริมการพัฒนาฝีมือแรงงาน พ.ศ.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2545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5189A" w:rsidRPr="00785665" w:rsidRDefault="0015189A" w:rsidP="0015189A">
      <w:pPr>
        <w:tabs>
          <w:tab w:val="left" w:pos="1276"/>
          <w:tab w:val="left" w:pos="1560"/>
          <w:tab w:val="left" w:pos="1843"/>
        </w:tabs>
        <w:spacing w:after="0" w:line="240" w:lineRule="auto"/>
        <w:ind w:firstLine="1276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ภารกิจในฐานะหน่วยงานผู้ดำเนินการ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Operator)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การจัดบริการภาครัฐให้ประชาชน โดยมีบทบาทหน้าที่ในการพิจารณาการและรับรองหลักสูตร และค่าใช้จ่ายในการฝึกอบรม ตามพระราชบัญญัติส่งเสริมการพัฒนาฝีมือแรงงาน บูรณาการฝึกอบรมฝีมือแรงงานในสาขาที่ขาดแคลน ตามความต้องการในพื้นที่เขตเศรษฐกิจพิเศษ หรือตามนโยบายข้องสั่งการของรัฐบาล ฝึกเตรียมความพร้อมของครูฝึกต้นแบบหรือผู้ทดสอบมาตรฐานฝีมือแรงงาน ฝึกรองรับการขยายตัวทางเศรษฐกิจ เพื่อสนับสนุนการลงทุนของนักลงทุนที่จะมาลงทุน</w:t>
      </w:r>
      <w:r w:rsidR="006E5C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ในพื้นที่จังหวัดนครพนม</w:t>
      </w:r>
    </w:p>
    <w:p w:rsidR="0015189A" w:rsidRPr="00721595" w:rsidRDefault="0015189A" w:rsidP="0015189A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95394067"/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(3) กำหนดตัวชี้วัดสำคัญเพื่อวัดความสำเร็จจากการจัดตั้งสถาบันฯ (เป้าหมาย </w:t>
      </w:r>
      <w:r w:rsidRPr="00721595">
        <w:rPr>
          <w:rFonts w:ascii="TH SarabunPSK" w:hAnsi="TH SarabunPSK" w:cs="TH SarabunPSK" w:hint="cs"/>
          <w:b/>
          <w:bCs/>
          <w:sz w:val="32"/>
          <w:szCs w:val="32"/>
        </w:rPr>
        <w:t xml:space="preserve">3 </w:t>
      </w:r>
      <w:r w:rsidRPr="00721595">
        <w:rPr>
          <w:rFonts w:ascii="TH SarabunPSK" w:hAnsi="TH SarabunPSK" w:cs="TH SarabunPSK" w:hint="cs"/>
          <w:b/>
          <w:bCs/>
          <w:sz w:val="32"/>
          <w:szCs w:val="32"/>
          <w:cs/>
        </w:rPr>
        <w:t>ปี)</w:t>
      </w:r>
    </w:p>
    <w:p w:rsidR="0015189A" w:rsidRPr="00785665" w:rsidRDefault="0015189A" w:rsidP="0015189A">
      <w:pPr>
        <w:pStyle w:val="ListParagraph"/>
        <w:tabs>
          <w:tab w:val="left" w:pos="1560"/>
          <w:tab w:val="left" w:pos="1843"/>
        </w:tabs>
        <w:spacing w:after="0" w:line="240" w:lineRule="auto"/>
        <w:ind w:left="0" w:firstLine="99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>3.1</w:t>
      </w:r>
      <w:r w:rsidRPr="00785665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กำหนดตัวชี้วัดสำคัญเพื่อวัดความสำเร็จจากการจัดตั้งสถาบันฯ</w:t>
      </w: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(</w:t>
      </w: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เป้าหมาย ๓</w:t>
      </w: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ปี พ.ศ.2565 - 2567)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กำลังแรงงานที่ได้รับการพัฒนาฝีมือแรงงานมีรายได้ต่อหัวเพิ่มขึ้น (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GPP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Per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Capital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ร้อยละ 3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(ใช้ฐานปี 2560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=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7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6,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000บาทต่อคนต่อปี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)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ไม่น้อยกว่าปีละ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000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 ต่อปี </w:t>
      </w:r>
    </w:p>
    <w:bookmarkEnd w:id="1"/>
    <w:p w:rsidR="0015189A" w:rsidRPr="00785665" w:rsidRDefault="0015189A" w:rsidP="0015189A">
      <w:pPr>
        <w:tabs>
          <w:tab w:val="left" w:pos="993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3.2</w:t>
      </w:r>
      <w:r w:rsidRPr="007856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กำลังแรงงานที่ได้รับการพัฒนาฝีมือแรงงาน มีผลิตภาพแรงงานเพิ่มขึ้น ร้อยละ ๓.๐ </w:t>
      </w:r>
    </w:p>
    <w:p w:rsidR="0015189A" w:rsidRPr="00785665" w:rsidRDefault="0015189A" w:rsidP="0015189A">
      <w:pPr>
        <w:pStyle w:val="ListParagraph"/>
        <w:tabs>
          <w:tab w:val="left" w:pos="993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3.3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ร้อยละของจำนวนผู้ประกอบการ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SMEs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ที่แรงงานได้รับการพัฒนาทักษะฝีมือ สามารถทำธุรกิจส่งออกได้ร้อยละ </w:t>
      </w:r>
      <w:r w:rsidRPr="00785665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</w:p>
    <w:p w:rsidR="0015189A" w:rsidRPr="00785665" w:rsidRDefault="0015189A" w:rsidP="006E5C54">
      <w:pPr>
        <w:spacing w:before="120" w:after="12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ส่วนที่ 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</w:rPr>
        <w:t>2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เหตุผลประกอบการจัดตั้งสถาบันฝีมือแรงงานจังหวัด รายจังหวัด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 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(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</w:rPr>
        <w:t>25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จังหวัดเดิม 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</w:rPr>
        <w:t>+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</w:rPr>
        <w:t>20</w:t>
      </w:r>
      <w:r w:rsidRPr="00785665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 จังหวัดใหม่)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15189A" w:rsidRPr="00785665" w:rsidTr="006751F7">
        <w:trPr>
          <w:tblHeader/>
        </w:trPr>
        <w:tc>
          <w:tcPr>
            <w:tcW w:w="2127" w:type="dxa"/>
          </w:tcPr>
          <w:p w:rsidR="0015189A" w:rsidRPr="00785665" w:rsidRDefault="0015189A" w:rsidP="00D774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7371" w:type="dxa"/>
          </w:tcPr>
          <w:p w:rsidR="0015189A" w:rsidRPr="00785665" w:rsidRDefault="0015189A" w:rsidP="00D774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ทิศทางการพัฒนาของจังหวัด/พื้นที่ </w:t>
            </w:r>
          </w:p>
        </w:tc>
        <w:tc>
          <w:tcPr>
            <w:tcW w:w="7371" w:type="dxa"/>
          </w:tcPr>
          <w:p w:rsidR="0015189A" w:rsidRPr="00785665" w:rsidRDefault="0015189A" w:rsidP="00D77428">
            <w:pPr>
              <w:pStyle w:val="Default"/>
              <w:tabs>
                <w:tab w:val="left" w:pos="756"/>
                <w:tab w:val="left" w:pos="1039"/>
              </w:tabs>
              <w:ind w:firstLine="472"/>
              <w:jc w:val="thaiDistribute"/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</w:pP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1.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ab/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จังหวัดนครพนม เป็น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1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ใน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10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จังหวัดที่ได้รับการส่งเสริมและสนับสนุนจากรัฐบาลให้เป็นเขตพัฒนาเศรษฐกิจพิเศษ ตามประกาศคณะกรรมการนโยบายเขตเศรษฐกิจพิเศษ ที่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2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/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2558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ลงวันที่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24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เมษายน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2558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เรื่องกำหนดพื้นที่เขตพัฒนาเศรษฐกิจพิเศษ ระยะที่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2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จังหวัดนครพนมมีพื้นที่ติดกับสาธารณรัฐประชาธิปไตยประชาชนลาว เชื่อมต่อกับประเทศเวียดนามและออกสู่จีนแผ่นดินใหญ่ทางตอนใต้ โดยมีสะพานมิตรภาพ ๓ (นครพนม - คำม่วน) ข้ามแม่น้ำโขงเข้าสู่ถนน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R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8 หรือ 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</w:rPr>
              <w:t>R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>12 เป็นเส้นทางขนส่งสินค้าที่ใกล้ ย่นระยะทางการขนส่งเชื่อมต่อไปยังอนุภูมิภาคอินโดจีน ส่งผลให้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มีมูลค่าการค้าชายแดนสูงที่สุดใน </w:t>
            </w:r>
            <w:r w:rsidRPr="00785665">
              <w:rPr>
                <w:color w:val="000000" w:themeColor="text1"/>
                <w:sz w:val="32"/>
                <w:szCs w:val="32"/>
              </w:rPr>
              <w:t>12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 ด่านชายแดนด้านสาธารณรัฐประชาธิปไตยประชาชนลาว โดยในปี </w:t>
            </w:r>
            <w:r w:rsidRPr="00785665">
              <w:rPr>
                <w:color w:val="000000" w:themeColor="text1"/>
                <w:sz w:val="32"/>
                <w:szCs w:val="32"/>
              </w:rPr>
              <w:t>2558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 มีมูลค่าการค้าชายแดน</w:t>
            </w:r>
            <w:r w:rsidRPr="0078566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สูงที่สุดเป็นประวัติศาสตร์ตั้งแต่เปิดใช้สะพานมิตรภาพ </w:t>
            </w:r>
            <w:r w:rsidRPr="00785665">
              <w:rPr>
                <w:color w:val="000000" w:themeColor="text1"/>
                <w:spacing w:val="-6"/>
                <w:sz w:val="32"/>
                <w:szCs w:val="32"/>
              </w:rPr>
              <w:t>3</w:t>
            </w:r>
            <w:r w:rsidRPr="00785665">
              <w:rPr>
                <w:color w:val="000000" w:themeColor="text1"/>
                <w:spacing w:val="-6"/>
                <w:sz w:val="32"/>
                <w:szCs w:val="32"/>
                <w:cs/>
              </w:rPr>
              <w:t xml:space="preserve"> (นครพนม – คำม่วน) จำนวน 106</w:t>
            </w:r>
            <w:r w:rsidRPr="00785665">
              <w:rPr>
                <w:color w:val="000000" w:themeColor="text1"/>
                <w:spacing w:val="-6"/>
                <w:sz w:val="32"/>
                <w:szCs w:val="32"/>
              </w:rPr>
              <w:t>,</w:t>
            </w:r>
            <w:r w:rsidRPr="00785665">
              <w:rPr>
                <w:color w:val="000000" w:themeColor="text1"/>
                <w:spacing w:val="-6"/>
                <w:sz w:val="32"/>
                <w:szCs w:val="32"/>
                <w:cs/>
              </w:rPr>
              <w:t>326.75  ล้านบาท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85665">
              <w:rPr>
                <w:rFonts w:eastAsia="Times New Roman"/>
                <w:color w:val="000000" w:themeColor="text1"/>
                <w:sz w:val="32"/>
                <w:szCs w:val="32"/>
                <w:cs/>
              </w:rPr>
              <w:t xml:space="preserve">พัฒนาเขตเศรษฐกิจพิเศษและการค้าชายแดนรวมถึงพัฒนาระบบโลจิสติกส์ระหว่างประเทศผ่านสะพานมิตรภาพ </w:t>
            </w:r>
            <w:r w:rsidRPr="00785665">
              <w:rPr>
                <w:rFonts w:eastAsia="Times New Roman"/>
                <w:color w:val="000000" w:themeColor="text1"/>
                <w:sz w:val="32"/>
                <w:szCs w:val="32"/>
              </w:rPr>
              <w:t>3</w:t>
            </w:r>
            <w:r w:rsidRPr="00785665">
              <w:rPr>
                <w:rFonts w:eastAsia="Times New Roman"/>
                <w:color w:val="000000" w:themeColor="text1"/>
                <w:sz w:val="32"/>
                <w:szCs w:val="32"/>
                <w:cs/>
              </w:rPr>
              <w:t xml:space="preserve"> (นครพนม-คำม่วน) สู่ลาว เวียดนาม และจีนตอนใต้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t xml:space="preserve"> นโยบายของรัฐบาลที่ประกาศตั้งจังหวัดนครพนมเป็นเขตพัฒนาเศรษฐกิจพิเศษ จึงเป็นการเสริมสร้างศักยภาพในอันจะช่วยให้จังหวัดนครพนม มีผู้ประกอบการเข้ามา</w:t>
            </w:r>
            <w:r w:rsidRPr="00785665">
              <w:rPr>
                <w:rFonts w:eastAsia="Times New Roman"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ทำการค้า การลงทุน ในอันจะพัฒนาระบบเศรษฐกิจของจังหวัดและของประเทศให้ขยายเติบโตต่อไปในอนาคตได้</w:t>
            </w:r>
          </w:p>
          <w:p w:rsidR="0015189A" w:rsidRPr="00785665" w:rsidRDefault="0015189A" w:rsidP="00D77428">
            <w:pPr>
              <w:pStyle w:val="Default"/>
              <w:numPr>
                <w:ilvl w:val="0"/>
                <w:numId w:val="1"/>
              </w:numPr>
              <w:tabs>
                <w:tab w:val="left" w:pos="756"/>
              </w:tabs>
              <w:jc w:val="thaiDistribute"/>
              <w:rPr>
                <w:color w:val="000000" w:themeColor="text1"/>
                <w:sz w:val="32"/>
                <w:szCs w:val="32"/>
              </w:rPr>
            </w:pPr>
            <w:r w:rsidRPr="00785665">
              <w:rPr>
                <w:color w:val="000000" w:themeColor="text1"/>
                <w:sz w:val="32"/>
                <w:szCs w:val="32"/>
                <w:cs/>
              </w:rPr>
              <w:t>สรุปความก้าวหน้าเขตพัฒนาเศรษฐกิจพิเศษนครพนม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15189A" w:rsidRPr="00785665" w:rsidRDefault="0015189A" w:rsidP="00D77428">
            <w:pPr>
              <w:pStyle w:val="Default"/>
              <w:ind w:firstLine="762"/>
              <w:jc w:val="thaiDistribute"/>
              <w:rPr>
                <w:color w:val="000000" w:themeColor="text1"/>
                <w:sz w:val="32"/>
                <w:szCs w:val="32"/>
              </w:rPr>
            </w:pPr>
            <w:r w:rsidRPr="00785665">
              <w:rPr>
                <w:color w:val="000000" w:themeColor="text1"/>
                <w:sz w:val="32"/>
                <w:szCs w:val="32"/>
                <w:cs/>
              </w:rPr>
              <w:t>ความพร้อมของจังหวัด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จังหวัดนครพนม มีความพร้อมด้านโครงข่ายคมนาคม ประกอบด้วย โครงข่ายทางถนน ทางอากาศ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ทางน้ำและทางราง โดยมีรายละเอียดดังนี้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15189A" w:rsidRPr="00785665" w:rsidRDefault="0015189A" w:rsidP="00D77428">
            <w:pPr>
              <w:pStyle w:val="Default"/>
              <w:ind w:firstLine="740"/>
              <w:jc w:val="thaiDistribute"/>
              <w:rPr>
                <w:color w:val="000000" w:themeColor="text1"/>
                <w:sz w:val="32"/>
                <w:szCs w:val="32"/>
              </w:rPr>
            </w:pPr>
            <w:r w:rsidRPr="00785665">
              <w:rPr>
                <w:color w:val="000000" w:themeColor="text1"/>
                <w:sz w:val="32"/>
                <w:szCs w:val="32"/>
              </w:rPr>
              <w:t xml:space="preserve">1)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โครงข่ายทางถนน นครพนม มีโครงข่ายทางถนนกับเพื่อนบ้านและจีนตอนใต้ที่สั้นที่สุด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ระยะทางเพียง 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1,029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</w:p>
          <w:p w:rsidR="0015189A" w:rsidRPr="00785665" w:rsidRDefault="0015189A" w:rsidP="00D77428">
            <w:pPr>
              <w:pStyle w:val="Default"/>
              <w:ind w:firstLine="740"/>
              <w:jc w:val="thaiDistribute"/>
              <w:rPr>
                <w:color w:val="000000" w:themeColor="text1"/>
                <w:sz w:val="32"/>
                <w:szCs w:val="32"/>
              </w:rPr>
            </w:pPr>
            <w:r w:rsidRPr="00785665">
              <w:rPr>
                <w:color w:val="000000" w:themeColor="text1"/>
                <w:sz w:val="32"/>
                <w:szCs w:val="32"/>
              </w:rPr>
              <w:t xml:space="preserve">2)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โครงข่ายทางอากาศ เที่ยวบินนครพนม - กรุงเทพมหานคร </w:t>
            </w:r>
          </w:p>
          <w:p w:rsidR="0015189A" w:rsidRPr="006E5C54" w:rsidRDefault="0015189A" w:rsidP="00D77428">
            <w:pPr>
              <w:pStyle w:val="Default"/>
              <w:ind w:firstLine="740"/>
              <w:jc w:val="thaiDistribute"/>
              <w:rPr>
                <w:color w:val="000000" w:themeColor="text1"/>
                <w:spacing w:val="-14"/>
                <w:sz w:val="32"/>
                <w:szCs w:val="32"/>
              </w:rPr>
            </w:pPr>
            <w:r w:rsidRPr="006E5C54">
              <w:rPr>
                <w:color w:val="000000" w:themeColor="text1"/>
                <w:spacing w:val="-14"/>
                <w:sz w:val="32"/>
                <w:szCs w:val="32"/>
              </w:rPr>
              <w:t xml:space="preserve">3) </w:t>
            </w:r>
            <w:r w:rsidRPr="006E5C54">
              <w:rPr>
                <w:color w:val="000000" w:themeColor="text1"/>
                <w:spacing w:val="-14"/>
                <w:sz w:val="32"/>
                <w:szCs w:val="32"/>
                <w:cs/>
              </w:rPr>
              <w:t xml:space="preserve">โครงข่ายทางน้ำ เส้นทางเดินเรือ จากนครพนม - หนองคาย ระยะทาง </w:t>
            </w:r>
            <w:r w:rsidRPr="006E5C54">
              <w:rPr>
                <w:color w:val="000000" w:themeColor="text1"/>
                <w:spacing w:val="-14"/>
                <w:sz w:val="32"/>
                <w:szCs w:val="32"/>
              </w:rPr>
              <w:t xml:space="preserve">328 </w:t>
            </w:r>
            <w:r w:rsidRPr="006E5C54">
              <w:rPr>
                <w:color w:val="000000" w:themeColor="text1"/>
                <w:spacing w:val="-14"/>
                <w:sz w:val="32"/>
                <w:szCs w:val="32"/>
                <w:cs/>
              </w:rPr>
              <w:t>กิโลเมตร</w:t>
            </w:r>
            <w:r w:rsidRPr="006E5C54">
              <w:rPr>
                <w:color w:val="000000" w:themeColor="text1"/>
                <w:spacing w:val="-14"/>
                <w:sz w:val="32"/>
                <w:szCs w:val="32"/>
              </w:rPr>
              <w:t xml:space="preserve"> </w:t>
            </w:r>
          </w:p>
          <w:p w:rsidR="0015189A" w:rsidRPr="00785665" w:rsidRDefault="0015189A" w:rsidP="00D77428">
            <w:pPr>
              <w:pStyle w:val="Default"/>
              <w:ind w:firstLine="740"/>
              <w:jc w:val="thaiDistribute"/>
              <w:rPr>
                <w:color w:val="000000" w:themeColor="text1"/>
                <w:sz w:val="32"/>
                <w:szCs w:val="32"/>
                <w:shd w:val="clear" w:color="auto" w:fill="FFFFFF"/>
                <w:cs/>
              </w:rPr>
            </w:pPr>
            <w:r w:rsidRPr="00785665">
              <w:rPr>
                <w:color w:val="000000" w:themeColor="text1"/>
                <w:sz w:val="32"/>
                <w:szCs w:val="32"/>
              </w:rPr>
              <w:t xml:space="preserve">4)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โครงข่ายระบบขนส่งทางราง รถไฟทางคู่สายใหม่ “บ้านไผ่ - นครพนม” เส้นทางนี้จัดเป็น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รถไฟสายใหม่ที่แยกจากสถานีบ้านไผ่ จ.ขอนแก่น ระยะทางประมาณ 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354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กิโลเมตร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>โดยจุดเด่นคือแนวเส้นทางสามารถเชื่อมโยง เขตพัฒนาเศรษฐกิจพิเศษนครพนมและประตูการค้า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ชายแดนด้านสะพานมิตรภาพ </w:t>
            </w:r>
            <w:r w:rsidRPr="00785665">
              <w:rPr>
                <w:color w:val="000000" w:themeColor="text1"/>
                <w:sz w:val="32"/>
                <w:szCs w:val="32"/>
              </w:rPr>
              <w:t xml:space="preserve">3 </w:t>
            </w:r>
          </w:p>
          <w:p w:rsidR="0015189A" w:rsidRPr="00785665" w:rsidRDefault="0015189A" w:rsidP="00D77428">
            <w:pPr>
              <w:pStyle w:val="Default"/>
              <w:tabs>
                <w:tab w:val="left" w:pos="757"/>
              </w:tabs>
              <w:ind w:firstLine="472"/>
              <w:jc w:val="thaiDistribute"/>
              <w:rPr>
                <w:rFonts w:eastAsia="Times New Roman"/>
                <w:color w:val="000000" w:themeColor="text1"/>
                <w:sz w:val="32"/>
                <w:szCs w:val="32"/>
                <w:cs/>
              </w:rPr>
            </w:pPr>
            <w:r w:rsidRPr="00785665">
              <w:rPr>
                <w:color w:val="000000" w:themeColor="text1"/>
                <w:sz w:val="32"/>
                <w:szCs w:val="32"/>
                <w:shd w:val="clear" w:color="auto" w:fill="FFFFFF"/>
              </w:rPr>
              <w:t>3</w:t>
            </w:r>
            <w:r w:rsidRPr="00785665">
              <w:rPr>
                <w:color w:val="000000" w:themeColor="text1"/>
                <w:sz w:val="32"/>
                <w:szCs w:val="32"/>
                <w:shd w:val="clear" w:color="auto" w:fill="FFFFFF"/>
                <w:cs/>
              </w:rPr>
              <w:t>.</w:t>
            </w:r>
            <w:r w:rsidRPr="00785665">
              <w:rPr>
                <w:color w:val="000000" w:themeColor="text1"/>
                <w:sz w:val="32"/>
                <w:szCs w:val="32"/>
                <w:shd w:val="clear" w:color="auto" w:fill="FFFFFF"/>
                <w:cs/>
              </w:rPr>
              <w:tab/>
              <w:t>สำนักงานพัฒนาฝีมือแรงงานนครพนม มีบทบาท ภารกิจหน้าที่ด้านการสร้างแรงงานคุณภาพ ให้มีความรู้และทักษะรองรับกลุ่มอุตสาหกรรมและกลุ่มอุตสาหกรรมที่ใช้เทคโนโลยีชั้นสูงในพื้นที่เขตพัฒนาเศรษฐกิจพิเศษ (</w:t>
            </w:r>
            <w:r w:rsidRPr="00785665">
              <w:rPr>
                <w:color w:val="000000" w:themeColor="text1"/>
                <w:sz w:val="32"/>
                <w:szCs w:val="32"/>
                <w:shd w:val="clear" w:color="auto" w:fill="FFFFFF"/>
              </w:rPr>
              <w:t>SEZ)</w:t>
            </w:r>
            <w:r w:rsidRPr="00785665">
              <w:rPr>
                <w:rFonts w:eastAsia="Times New Roman"/>
                <w:color w:val="000000" w:themeColor="text1"/>
                <w:sz w:val="32"/>
                <w:szCs w:val="32"/>
                <w:cs/>
              </w:rPr>
              <w:t xml:space="preserve"> เพื่อสนับสนุนการเพิ่มขีดความสามารถในการแข่งขันและกระจายความเจริญในการพัฒนาจังหวัดนครพนม เพื่อศักยภาพของภาคเอกชนไทยในการจัดการด้านโลจิสติกส์ และสนับสนุนการเชื่อมโยงห่วงโซ่การผลิตอุตสาหกรรมเกษตรของไทย และพัฒนาขีดความสามารถด่านการท่องเที่ยวเพื่อส่งเสริมให้จังหวัดนครพนมเป็นศูนย์กลางการท่องเทียวในภูมิภาค ต่อไป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pStyle w:val="ListParagraph"/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เป้าหมายการพัฒนากำลังแรงงานของจังหวัด </w:t>
            </w:r>
          </w:p>
        </w:tc>
        <w:tc>
          <w:tcPr>
            <w:tcW w:w="7371" w:type="dxa"/>
          </w:tcPr>
          <w:p w:rsidR="0015189A" w:rsidRPr="00785665" w:rsidRDefault="0015189A" w:rsidP="00D77428">
            <w:pPr>
              <w:pStyle w:val="ListParagraph"/>
              <w:tabs>
                <w:tab w:val="left" w:pos="790"/>
                <w:tab w:val="left" w:pos="1701"/>
                <w:tab w:val="left" w:pos="1985"/>
              </w:tabs>
              <w:autoSpaceDE w:val="0"/>
              <w:autoSpaceDN w:val="0"/>
              <w:adjustRightInd w:val="0"/>
              <w:spacing w:after="0"/>
              <w:ind w:left="0" w:firstLine="335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2.1</w:t>
            </w:r>
            <w:r w:rsidR="006E5C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พัฒนากำลังแรงงานให้กับสถานประกอบการด้านขนส่งและโลจิสติกส์ให้มีประสิทธิภาพและได้มาตรฐานสากล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เพิ่มศักยภาพของภาคเอกชนไทยในการให้บริการและการบริหารจัดการด้านโลจิสติกส์</w:t>
            </w:r>
          </w:p>
          <w:p w:rsidR="0015189A" w:rsidRPr="00785665" w:rsidRDefault="006E5C54" w:rsidP="00D77428">
            <w:pPr>
              <w:pStyle w:val="ListParagraph"/>
              <w:tabs>
                <w:tab w:val="left" w:pos="790"/>
                <w:tab w:val="left" w:pos="1701"/>
                <w:tab w:val="left" w:pos="1985"/>
              </w:tabs>
              <w:autoSpaceDE w:val="0"/>
              <w:autoSpaceDN w:val="0"/>
              <w:adjustRightInd w:val="0"/>
              <w:spacing w:after="0"/>
              <w:ind w:left="0" w:firstLine="335"/>
              <w:jc w:val="thaiDistribute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ส่งเสริมศักยภาพวิสาหกิจขนาดกลางและขนาดย่อม ให้สามารถเชื่อมโยงเครือข่ายการผลิตตามแนวระเบียงเศรษฐกิจกับประเทศเพื่อนบ้าน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พร้อมทั้งพัฒนาศักยภาพของแรงงาน</w:t>
            </w:r>
            <w:r w:rsidR="0015189A" w:rsidRPr="00785665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</w:t>
            </w:r>
          </w:p>
          <w:p w:rsidR="0015189A" w:rsidRPr="00785665" w:rsidRDefault="006E5C54" w:rsidP="00D77428">
            <w:pPr>
              <w:pStyle w:val="ListParagraph"/>
              <w:tabs>
                <w:tab w:val="left" w:pos="790"/>
                <w:tab w:val="left" w:pos="1701"/>
                <w:tab w:val="left" w:pos="1985"/>
              </w:tabs>
              <w:autoSpaceDE w:val="0"/>
              <w:autoSpaceDN w:val="0"/>
              <w:adjustRightInd w:val="0"/>
              <w:spacing w:after="0"/>
              <w:ind w:left="0" w:firstLine="335"/>
              <w:jc w:val="thaiDistribute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ผลิตกำลังแรงงานให้ทักษะรองรับซึ่งเป็นการเพิ่มศักยภาพของผู้ประกอบการ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การจัดการด้านโลจิสติกส์และสนับสนุนการเชื่อมโยงห่วงโซ่การผลิตอุตสาหกรรมเกษตรของไทยกับประเทศเพื่อนบ้าน และพัฒนากำลังแรงงานในอนุภูมิภาคลุ่มแม่น้ำโขง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รวมทั้งพัฒนาขีดความสามารถด้านการท่องเที่ยว</w:t>
            </w:r>
          </w:p>
          <w:p w:rsidR="0015189A" w:rsidRPr="00785665" w:rsidRDefault="006E5C54" w:rsidP="00D77428">
            <w:pPr>
              <w:tabs>
                <w:tab w:val="left" w:pos="790"/>
                <w:tab w:val="left" w:pos="1985"/>
              </w:tabs>
              <w:autoSpaceDE w:val="0"/>
              <w:autoSpaceDN w:val="0"/>
              <w:adjustRightInd w:val="0"/>
              <w:spacing w:after="0"/>
              <w:ind w:firstLine="33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2.4</w:t>
            </w:r>
            <w:r>
              <w:rPr>
                <w:rFonts w:ascii="TH SarabunPSK" w:hAnsi="TH SarabunPSK" w:cs="TH SarabunPSK" w:hint="cs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ร่วมกับหน่วยงานภาครัฐและเอกชน เพื่อพัฒนากำลังแรงงาน ระหว่างประเทศไทยและพื้นที่เศรษฐกิจในอนุภูมิภาคลุ่ม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แม่น้ำโขง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6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ประเทศ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อาเซียน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มุ่งผลักดันเขตพัฒนาเศรษฐกิจพิเศษของจังหวัดนครพนมให้</w:t>
            </w:r>
            <w:r w:rsidR="0015189A" w:rsidRPr="00785665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สามารถเชื่อมโยงกิจกรรมทางเศรษฐกิจกับเขตเศรษฐกิจพิเศษในประเทศเพื่อนบ้าน</w:t>
            </w:r>
          </w:p>
          <w:p w:rsidR="0015189A" w:rsidRPr="00785665" w:rsidRDefault="0015189A" w:rsidP="006E5C54">
            <w:pPr>
              <w:tabs>
                <w:tab w:val="left" w:pos="790"/>
              </w:tabs>
              <w:spacing w:after="0"/>
              <w:ind w:firstLine="335"/>
              <w:jc w:val="thaiDistribute"/>
              <w:rPr>
                <w:rFonts w:ascii="TH SarabunPSK" w:hAnsi="TH SarabunPSK" w:cs="TH SarabunPSK"/>
                <w:i/>
                <w:iCs/>
                <w:color w:val="4F81BD" w:themeColor="accen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2.5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พัฒนากำลังแรงงานรองรับภาคอุตสาหกรรมเกษตรอัจฉริยะ อาหารปลอดภัยตามมาตรฐาน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GAP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บนความต้องการของตลาด และส่งเสริมระบบตลาดอย่างยั่งยืน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ความต้องการกำลังแรงงานจังหวัด </w:t>
            </w:r>
            <w:r w:rsidRPr="00785665">
              <w:rPr>
                <w:rFonts w:ascii="TH SarabunPSK" w:hAnsi="TH SarabunPSK" w:cs="TH SarabunPSK"/>
                <w:sz w:val="32"/>
                <w:szCs w:val="32"/>
              </w:rPr>
              <w:t>(Demand)</w:t>
            </w:r>
          </w:p>
        </w:tc>
        <w:tc>
          <w:tcPr>
            <w:tcW w:w="7371" w:type="dxa"/>
          </w:tcPr>
          <w:p w:rsidR="0015189A" w:rsidRPr="00D77428" w:rsidRDefault="0015189A" w:rsidP="006E5C54">
            <w:pPr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firstLine="33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7428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ประชากรในจังหวัดนครพนมมีทั้งสิ้น 719,010 คน แยกเป็น เพศชาย 358,668 คนเพศหญิง 360</w:t>
            </w:r>
            <w:r w:rsidRPr="00D774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77428">
              <w:rPr>
                <w:rFonts w:ascii="TH SarabunPSK" w:hAnsi="TH SarabunPSK" w:cs="TH SarabunPSK"/>
                <w:sz w:val="32"/>
                <w:szCs w:val="32"/>
                <w:cs/>
              </w:rPr>
              <w:t>342 คน ประชากรที่มีอายุ</w:t>
            </w:r>
            <w:r w:rsidRPr="00D77428">
              <w:rPr>
                <w:rFonts w:ascii="TH SarabunPSK" w:hAnsi="TH SarabunPSK" w:cs="TH SarabunPSK"/>
                <w:sz w:val="32"/>
                <w:szCs w:val="32"/>
              </w:rPr>
              <w:t xml:space="preserve"> 15 </w:t>
            </w:r>
            <w:r w:rsidRPr="00D77428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 จำนวน 441,730 คน อย</w:t>
            </w:r>
            <w:r w:rsidR="006E5C54">
              <w:rPr>
                <w:rFonts w:ascii="TH SarabunPSK" w:hAnsi="TH SarabunPSK" w:cs="TH SarabunPSK"/>
                <w:sz w:val="32"/>
                <w:szCs w:val="32"/>
                <w:cs/>
              </w:rPr>
              <w:t>ู่ในกำลังแรงงานประมาณ 312,587 (</w:t>
            </w:r>
            <w:r w:rsidRPr="00D7742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70.8) และเป็นผู้ไม่อยู่ในกำลังแรงงาน ป</w:t>
            </w:r>
            <w:r w:rsidR="006E5C54">
              <w:rPr>
                <w:rFonts w:ascii="TH SarabunPSK" w:hAnsi="TH SarabunPSK" w:cs="TH SarabunPSK"/>
                <w:sz w:val="32"/>
                <w:szCs w:val="32"/>
                <w:cs/>
              </w:rPr>
              <w:t>ระมาณ 129,143 คน (ร้อยละ 29.2)</w:t>
            </w:r>
          </w:p>
          <w:p w:rsidR="0015189A" w:rsidRPr="00D77428" w:rsidRDefault="0015189A" w:rsidP="006E5C54">
            <w:pPr>
              <w:pStyle w:val="Default"/>
              <w:tabs>
                <w:tab w:val="left" w:pos="426"/>
                <w:tab w:val="left" w:pos="610"/>
                <w:tab w:val="left" w:pos="1162"/>
                <w:tab w:val="left" w:pos="1418"/>
                <w:tab w:val="left" w:pos="1727"/>
                <w:tab w:val="left" w:pos="1985"/>
              </w:tabs>
              <w:ind w:firstLine="335"/>
              <w:jc w:val="thaiDistribute"/>
              <w:rPr>
                <w:color w:val="auto"/>
                <w:sz w:val="32"/>
                <w:szCs w:val="32"/>
              </w:rPr>
            </w:pPr>
            <w:r w:rsidRPr="00D77428">
              <w:rPr>
                <w:color w:val="auto"/>
                <w:sz w:val="32"/>
                <w:szCs w:val="32"/>
                <w:cs/>
              </w:rPr>
              <w:t>1</w:t>
            </w:r>
            <w:r w:rsidR="006E5C54">
              <w:rPr>
                <w:rFonts w:hint="cs"/>
                <w:color w:val="auto"/>
                <w:sz w:val="32"/>
                <w:szCs w:val="32"/>
                <w:cs/>
              </w:rPr>
              <w:t xml:space="preserve">. </w:t>
            </w:r>
            <w:r w:rsidRPr="00D77428">
              <w:rPr>
                <w:color w:val="auto"/>
                <w:sz w:val="32"/>
                <w:szCs w:val="32"/>
                <w:cs/>
              </w:rPr>
              <w:t>โครงสร้างกำลังแรงงาน กลุ่มผู้ที่อยู่ในกำลังแรงงาน จำนวน 312,587 คน แยกได้เป</w:t>
            </w:r>
            <w:r w:rsidR="006E5C54">
              <w:rPr>
                <w:color w:val="auto"/>
                <w:sz w:val="32"/>
                <w:szCs w:val="32"/>
                <w:cs/>
              </w:rPr>
              <w:t>็นผู้มีงานทำ จำนวน 302,529 คน (</w:t>
            </w:r>
            <w:r w:rsidRPr="00D77428">
              <w:rPr>
                <w:color w:val="auto"/>
                <w:sz w:val="32"/>
                <w:szCs w:val="32"/>
                <w:cs/>
              </w:rPr>
              <w:t>ร้อยละ 68.5) ผู้ว่าง</w:t>
            </w:r>
            <w:r w:rsidR="006E5C54">
              <w:rPr>
                <w:color w:val="auto"/>
                <w:sz w:val="32"/>
                <w:szCs w:val="32"/>
                <w:cs/>
              </w:rPr>
              <w:t xml:space="preserve">งาน จำนวน 8,212 คน </w:t>
            </w:r>
            <w:r w:rsidR="006E5C54">
              <w:rPr>
                <w:rFonts w:hint="cs"/>
                <w:color w:val="auto"/>
                <w:sz w:val="32"/>
                <w:szCs w:val="32"/>
                <w:cs/>
              </w:rPr>
              <w:t xml:space="preserve">            </w:t>
            </w:r>
            <w:r w:rsidR="006E5C54">
              <w:rPr>
                <w:color w:val="auto"/>
                <w:sz w:val="32"/>
                <w:szCs w:val="32"/>
                <w:cs/>
              </w:rPr>
              <w:t>(ร้อยละ 1.9</w:t>
            </w:r>
            <w:r w:rsidRPr="00D77428">
              <w:rPr>
                <w:color w:val="auto"/>
                <w:sz w:val="32"/>
                <w:szCs w:val="32"/>
                <w:cs/>
              </w:rPr>
              <w:t xml:space="preserve">) และผู้รอฤดูกาลจำนวน 1,846 คน (ร้อยละ 0.4) </w:t>
            </w:r>
          </w:p>
          <w:p w:rsidR="0015189A" w:rsidRPr="00D77428" w:rsidRDefault="006E5C54" w:rsidP="006E5C54">
            <w:pPr>
              <w:pStyle w:val="Default"/>
              <w:tabs>
                <w:tab w:val="left" w:pos="426"/>
                <w:tab w:val="left" w:pos="610"/>
                <w:tab w:val="left" w:pos="1162"/>
                <w:tab w:val="left" w:pos="1418"/>
                <w:tab w:val="left" w:pos="1746"/>
                <w:tab w:val="left" w:pos="1985"/>
              </w:tabs>
              <w:ind w:firstLine="335"/>
              <w:jc w:val="thaiDistribute"/>
              <w:rPr>
                <w:color w:val="auto"/>
                <w:sz w:val="32"/>
                <w:szCs w:val="32"/>
                <w:cs/>
              </w:rPr>
            </w:pPr>
            <w:r>
              <w:rPr>
                <w:color w:val="auto"/>
                <w:sz w:val="32"/>
                <w:szCs w:val="32"/>
                <w:cs/>
              </w:rPr>
              <w:t>2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. 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 xml:space="preserve">สถานภาพการทำงาน ในจำนวนผู้ที่มีงานทำ ทั้งสิ้น 302,529 คน หรือร้อยละ 68.5 ของประชากรอายุ 15 ปีขึ้นไป ส่วนใหญ่เป็นผู้ทำงานส่วนตัว ร้อยละ 46.9 ของผู้มีงานทำ </w:t>
            </w:r>
            <w:r>
              <w:rPr>
                <w:color w:val="auto"/>
                <w:sz w:val="32"/>
                <w:szCs w:val="32"/>
                <w:cs/>
              </w:rPr>
              <w:t>โดยมีสัดส่วนชายมากกว่าผู้หญิง (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 xml:space="preserve">ชายร้อยละ52.8 หญิง ร้อยละ 40.4) </w:t>
            </w:r>
            <w:r w:rsidR="0015189A" w:rsidRPr="006E5C54">
              <w:rPr>
                <w:color w:val="auto"/>
                <w:spacing w:val="-4"/>
                <w:sz w:val="32"/>
                <w:szCs w:val="32"/>
                <w:cs/>
              </w:rPr>
              <w:t>รองลงมาคือ</w:t>
            </w:r>
            <w:r>
              <w:rPr>
                <w:rFonts w:hint="cs"/>
                <w:color w:val="auto"/>
                <w:spacing w:val="-4"/>
                <w:sz w:val="32"/>
                <w:szCs w:val="32"/>
                <w:cs/>
              </w:rPr>
              <w:t xml:space="preserve"> </w:t>
            </w:r>
            <w:r w:rsidR="0015189A" w:rsidRPr="006E5C54">
              <w:rPr>
                <w:color w:val="auto"/>
                <w:spacing w:val="-4"/>
                <w:sz w:val="32"/>
                <w:szCs w:val="32"/>
                <w:cs/>
              </w:rPr>
              <w:t>ช่วยธุรกิจครัวเรือน ร้อยละ 25</w:t>
            </w:r>
            <w:r w:rsidRPr="006E5C54">
              <w:rPr>
                <w:color w:val="auto"/>
                <w:spacing w:val="-4"/>
                <w:sz w:val="32"/>
                <w:szCs w:val="32"/>
                <w:cs/>
              </w:rPr>
              <w:t>.1 โดยมีสัดส่วนหญิงมากกว่าชาย (</w:t>
            </w:r>
            <w:r w:rsidR="0015189A" w:rsidRPr="006E5C54">
              <w:rPr>
                <w:color w:val="auto"/>
                <w:spacing w:val="-4"/>
                <w:sz w:val="32"/>
                <w:szCs w:val="32"/>
                <w:cs/>
              </w:rPr>
              <w:t>หญิงร้อยละ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 xml:space="preserve"> 32.4 ชายร้อยละ 18.5) ส่วนที่เหลือทำงานเป็นลูกจ้างเอกชน ร้อยละ 15.4 เป็นลูกจ้างรัฐบาล ร้อยละ 12.0 และเป็นนายจ้างร้อยละ 0.6 </w:t>
            </w:r>
          </w:p>
          <w:p w:rsidR="0015189A" w:rsidRPr="00D77428" w:rsidRDefault="006E5C54" w:rsidP="006E5C54">
            <w:pPr>
              <w:pStyle w:val="Default"/>
              <w:tabs>
                <w:tab w:val="left" w:pos="426"/>
                <w:tab w:val="left" w:pos="610"/>
                <w:tab w:val="left" w:pos="1162"/>
                <w:tab w:val="left" w:pos="1418"/>
                <w:tab w:val="left" w:pos="1727"/>
                <w:tab w:val="left" w:pos="1985"/>
              </w:tabs>
              <w:ind w:firstLine="335"/>
              <w:jc w:val="thaiDistribute"/>
              <w:rPr>
                <w:color w:val="auto"/>
                <w:sz w:val="32"/>
                <w:szCs w:val="32"/>
                <w:cs/>
              </w:rPr>
            </w:pPr>
            <w:r>
              <w:rPr>
                <w:color w:val="auto"/>
                <w:sz w:val="32"/>
                <w:szCs w:val="32"/>
                <w:cs/>
              </w:rPr>
              <w:t>3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. 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 xml:space="preserve">ภาวะการว่างงาน จำนวนประชากรอายุ 15 ปีขึ้นไปของจังหวัดนครพนม ในจำนวน 441,730 คน แบ่งเป็นผู้อยู่ในกำลังแรงงานรวม 312,587 คน ซึ่งในจำนวนนี้ เป็นผู้ว่างงานจำนวน 8,212 คน คิดเป็นอัตราการว่างงานร้อยละ 2.7 โดยมีผู้ว่างงานเป็นชาย จำนวน </w:t>
            </w:r>
            <w:r w:rsidR="0015189A" w:rsidRPr="00D77428">
              <w:rPr>
                <w:color w:val="auto"/>
                <w:spacing w:val="-6"/>
                <w:sz w:val="32"/>
                <w:szCs w:val="32"/>
                <w:cs/>
              </w:rPr>
              <w:t>4,403 คน คิดเป็นอัตราการว่างงานร้อยละ 2.8 ของผู้ที่อยู่ในวัยกำลังแรงงานชาย และเป็นผู้ว่างงานหญิง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 xml:space="preserve"> จำนวน 3,809 คน คิดเป็นอัตราการว่างงานร้อยละ 2.6 ของผู้ที่อยู่ในวัยกำลังแรงงานหญิง</w:t>
            </w:r>
            <w:r w:rsidR="0015189A" w:rsidRPr="00D77428">
              <w:rPr>
                <w:color w:val="auto"/>
                <w:sz w:val="32"/>
                <w:szCs w:val="32"/>
              </w:rPr>
              <w:t xml:space="preserve"> </w:t>
            </w:r>
            <w:r w:rsidR="0015189A" w:rsidRPr="00D77428">
              <w:rPr>
                <w:i/>
                <w:iCs/>
                <w:color w:val="auto"/>
                <w:sz w:val="32"/>
                <w:szCs w:val="32"/>
              </w:rPr>
              <w:t xml:space="preserve"> </w:t>
            </w:r>
            <w:r w:rsidR="0015189A" w:rsidRPr="00D77428">
              <w:rPr>
                <w:color w:val="auto"/>
                <w:sz w:val="32"/>
                <w:szCs w:val="32"/>
              </w:rPr>
              <w:t>***</w:t>
            </w:r>
            <w:r w:rsidR="0015189A" w:rsidRPr="00D77428">
              <w:rPr>
                <w:color w:val="auto"/>
                <w:sz w:val="32"/>
                <w:szCs w:val="32"/>
                <w:cs/>
              </w:rPr>
              <w:t>ไม่มีข้อมูลความต้องการแรงงาน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การพัฒนากำลังแรงงาน </w:t>
            </w:r>
            <w:r w:rsidRPr="00785665">
              <w:rPr>
                <w:rFonts w:ascii="TH SarabunPSK" w:hAnsi="TH SarabunPSK" w:cs="TH SarabunPSK"/>
                <w:sz w:val="32"/>
                <w:szCs w:val="32"/>
              </w:rPr>
              <w:t>(Supply)</w:t>
            </w:r>
          </w:p>
        </w:tc>
        <w:tc>
          <w:tcPr>
            <w:tcW w:w="7371" w:type="dxa"/>
          </w:tcPr>
          <w:p w:rsidR="0015189A" w:rsidRPr="00785665" w:rsidRDefault="0015189A" w:rsidP="006E5C54">
            <w:pPr>
              <w:pStyle w:val="Default"/>
              <w:tabs>
                <w:tab w:val="left" w:pos="426"/>
                <w:tab w:val="left" w:pos="993"/>
                <w:tab w:val="left" w:pos="1418"/>
              </w:tabs>
              <w:ind w:firstLine="595"/>
              <w:jc w:val="thaiDistribute"/>
              <w:rPr>
                <w:color w:val="C00000"/>
                <w:sz w:val="32"/>
                <w:szCs w:val="32"/>
              </w:rPr>
            </w:pPr>
            <w:r w:rsidRPr="00785665">
              <w:rPr>
                <w:color w:val="000000" w:themeColor="text1"/>
                <w:sz w:val="32"/>
                <w:szCs w:val="32"/>
                <w:cs/>
              </w:rPr>
              <w:t>เตรียมความพร้อมการพัฒนากําลังคนในอุตสาหกรรมงของจังหวัดนครพนม 3 อุตสาหกรรม ประกอบไปด้วย อุตสาหกรรมการเกษตร อุตสาหกรรมการขนส่งและระบบโลจิสติกส์และอุตสาหกรรมการบริการและการท่องเที่ยว โดยโมเดลที่สามารถดำเนินการได้ทันที : การประสานความร่วมมือระหว่างหน่วยงานในพื้นที่เพื่อให้สามารถดำเนินการตามทิศทางการพัฒนาจังหวัดให้เกิดประสิทธิภาพสูงสุด โดยใช้กลไกของกพร.ปจ. โดยให้ความสำคัญกับการบูรณาการความร่วมมือและการทำงานร่วมกับทุกภาคส่วน</w:t>
            </w:r>
            <w:r w:rsidRPr="00785665">
              <w:rPr>
                <w:color w:val="C00000"/>
                <w:sz w:val="32"/>
                <w:szCs w:val="32"/>
                <w:cs/>
              </w:rPr>
              <w:t xml:space="preserve">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โดยเฉพาะการส่งเสริมกลไกของภาคเอกชน ให้เข้ามามีบทบาทในการขับเคลื่อนยุทธศาสตร์การพัฒนาพัฒนากำลังแรงงาน และการมีส่วนร่วมในมาตรการกระตุ้นเศรษฐกิจของจังหวัด ทั้งในการร่วมเป็นที่ปรึกษาด้านวิชาการ องค์ความรู้ การผลิต การตลาด ช่องทางการตลาด การบรรจุภัณฑ์ ฯลฯ รวมถึงร่วมกำกับติดตาม และประชาสัมพันธ์เพื่อสร้างความรู้ความเข้าใจต่อมาตรการกระตุ้นเศรษฐกิจ </w:t>
            </w:r>
            <w:r w:rsidR="0024221E">
              <w:rPr>
                <w:rFonts w:hint="cs"/>
                <w:color w:val="000000" w:themeColor="text1"/>
                <w:sz w:val="32"/>
                <w:szCs w:val="32"/>
                <w:cs/>
              </w:rPr>
              <w:t xml:space="preserve">                      </w:t>
            </w:r>
            <w:r w:rsidRPr="00785665">
              <w:rPr>
                <w:color w:val="000000" w:themeColor="text1"/>
                <w:sz w:val="32"/>
                <w:szCs w:val="32"/>
                <w:cs/>
              </w:rPr>
              <w:t xml:space="preserve">ในรายละเอียดและแนวทางปฏิบัติกับ ประชาชนในพื้นที่ด้วย 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>กลไกการพัฒนา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กำลังแรงงาน</w:t>
            </w:r>
          </w:p>
        </w:tc>
        <w:tc>
          <w:tcPr>
            <w:tcW w:w="7371" w:type="dxa"/>
          </w:tcPr>
          <w:p w:rsidR="0015189A" w:rsidRPr="00785665" w:rsidRDefault="0015189A" w:rsidP="0024221E">
            <w:pPr>
              <w:spacing w:after="0" w:line="240" w:lineRule="auto"/>
              <w:ind w:firstLine="756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สำนักงานพัฒนาฝีมือแรงงานนครพนม ได้กำหนดแนวทางการขับเคลื่อนการพัฒนากำลังแรงงานในพื้นที่จังหวัดนครพนม โดยการบูรณาการความร่วมมือผ่านกลไก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พระราชบัญญัติส่งเสริมการพัฒน</w:t>
            </w:r>
            <w:r w:rsid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าฝีมือแรงงาน และระบบฐานข้อมูล (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Data Driven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โดยได้กำหนดแนวทางการดำเนินงานไว้ ดังนี้</w:t>
            </w:r>
          </w:p>
          <w:p w:rsidR="0015189A" w:rsidRPr="00785665" w:rsidRDefault="0015189A" w:rsidP="0024221E">
            <w:pPr>
              <w:pStyle w:val="ListParagraph"/>
              <w:numPr>
                <w:ilvl w:val="0"/>
                <w:numId w:val="2"/>
              </w:numPr>
              <w:tabs>
                <w:tab w:val="left" w:pos="756"/>
                <w:tab w:val="left" w:pos="1045"/>
              </w:tabs>
              <w:spacing w:after="0" w:line="240" w:lineRule="auto"/>
              <w:ind w:left="0" w:firstLine="756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4221E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ใช้กลไกผ่าน บทบาทและอำนาจหน้าที่ของคณะอนุกรรมการพัฒนาแรงงาน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และประสานงานการฝึกอาชีพจังหวัดนครพนม ( กพร.ปจ.) นครพนม ในการประสานความร่วมมือเพื่อพัฒนากำลังแรงงานในพื้นที่จังหวัดนครพนม</w:t>
            </w:r>
          </w:p>
          <w:p w:rsidR="0015189A" w:rsidRPr="00785665" w:rsidRDefault="0015189A" w:rsidP="006E5C54">
            <w:pPr>
              <w:pStyle w:val="ListParagraph"/>
              <w:numPr>
                <w:ilvl w:val="0"/>
                <w:numId w:val="2"/>
              </w:numPr>
              <w:tabs>
                <w:tab w:val="left" w:pos="1024"/>
              </w:tabs>
              <w:spacing w:after="0" w:line="240" w:lineRule="auto"/>
              <w:ind w:left="31" w:firstLine="7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สำนักงานพัฒนาฝีมือแรงงานนครพนม ได้กำหนดกระบวนการพัฒนากำลังแรงงานในพื้นที่จังหวัดนครพนม โดยประสานความร่วมมือกับหน่วยงานภาครัฐและหน่วยงานเอกชน ดังนี้</w:t>
            </w:r>
          </w:p>
          <w:p w:rsidR="0015189A" w:rsidRPr="00785665" w:rsidRDefault="0015189A" w:rsidP="006E5C54">
            <w:pPr>
              <w:pStyle w:val="ListParagraph"/>
              <w:tabs>
                <w:tab w:val="left" w:pos="883"/>
              </w:tabs>
              <w:spacing w:after="0" w:line="240" w:lineRule="auto"/>
              <w:ind w:left="0" w:firstLine="102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2.1</w:t>
            </w:r>
            <w:r w:rsidR="006E5C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สถาบันการศึกษาในพื้นที่จังหวัดนครพนม จำนวน ๙ แห่ง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ประกอบด้วย มหาวิทยาลัยนครพนม วิทยาลัยธาตุพนม วิทยาลัยนาหว้า วิทยาลัยเทคโนโลยีอุตสาหกรรมศรีสงคราม วิทยาลัยเทคนิคบ้านแพง วิทยาลัยการอาชีพนาแก </w:t>
            </w:r>
            <w:r w:rsidRP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วิทยาลัยเทคนิคนครพนม</w:t>
            </w:r>
            <w:r w:rsidRP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วิทยาลัยการอาชีพวัดโฆสมังคลาราม</w:t>
            </w:r>
            <w:r w:rsidRP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และวิทยาลัยการบินนานาชาติ</w:t>
            </w:r>
          </w:p>
          <w:p w:rsidR="0015189A" w:rsidRPr="00785665" w:rsidRDefault="0015189A" w:rsidP="006E5C54">
            <w:pPr>
              <w:tabs>
                <w:tab w:val="left" w:pos="883"/>
              </w:tabs>
              <w:spacing w:after="0" w:line="240" w:lineRule="auto"/>
              <w:ind w:firstLine="102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2.2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ศูนย์ทดสอบมาตรฐานฝีมือแรงงาน จำนวน ๖ แห่ง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ประกอบด้วย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ศูนย์ทดสอบมาตรฐานฝีมือแรงงานคณะเทคโนโลยีอุตสาหกรรม มหาวิยาลัยนครพนม ศูนย์ทดสอบมาตรฐานฝีมือแรงงานวิทยาลัยธาตุพนม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ศูนย์ทดสอบมาตรฐานฝีมือแรงงานวิทยาลัยนาหว้า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ศูนย์ทดสอบมาตรฐานฝีมือแรงงานวิทยาลัยเทคโนโลยีอุตสาหกรรมศรีสงคราม ศูนย์ทดสอบมาตรฐานฝีมือแรงงานวิทยาลัยการอาชีพนาแก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ศูนย์ทดสอบมาตรฐานฝีมือแรงงานวิทยาลัยเทคนิคบ้านแพง </w:t>
            </w:r>
          </w:p>
          <w:p w:rsidR="0015189A" w:rsidRPr="00785665" w:rsidRDefault="0015189A" w:rsidP="006E5C54">
            <w:pPr>
              <w:pStyle w:val="ListParagraph"/>
              <w:tabs>
                <w:tab w:val="left" w:pos="883"/>
              </w:tabs>
              <w:spacing w:after="0" w:line="240" w:lineRule="auto"/>
              <w:ind w:left="0" w:firstLine="146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โดยเฉพาะศูนย์ทดสอบมาตรฐานฝีมือแรงงานวิทยาลัยธาตุพนม สามารถดำเนินการทดสอบมาตรฐานฝีมือแรงงานแห่งชาติ ได้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 และได้รับเงินอุดหนุนจากกองทุนพัฒนาฝีมือแรงงาน จำนวน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บาท ติดต่อกันสองปีซ้อน</w:t>
            </w:r>
            <w:r w:rsid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E5C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="006E5C5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2563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2564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15189A" w:rsidRPr="00785665" w:rsidRDefault="0015189A" w:rsidP="006E5C54">
            <w:pPr>
              <w:pStyle w:val="ListParagraph"/>
              <w:numPr>
                <w:ilvl w:val="1"/>
                <w:numId w:val="2"/>
              </w:numPr>
              <w:tabs>
                <w:tab w:val="left" w:pos="883"/>
              </w:tabs>
              <w:spacing w:after="0" w:line="240" w:lineRule="auto"/>
              <w:ind w:left="0" w:firstLine="102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ศูนย์ประเมินความรู้ความสามารถ จำนวน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แห่ง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ได้แก่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ศูนย์ประเมินความรู้ความสามารถคณะเทคโนโลยีอุตสาหกรรม มหาวิยาลัยนครพนม</w:t>
            </w:r>
          </w:p>
          <w:p w:rsidR="0015189A" w:rsidRPr="00785665" w:rsidRDefault="0015189A" w:rsidP="006E5C54">
            <w:pPr>
              <w:tabs>
                <w:tab w:val="left" w:pos="883"/>
              </w:tabs>
              <w:spacing w:after="0" w:line="240" w:lineRule="auto"/>
              <w:ind w:left="-110" w:firstLine="113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2.4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คณะอนุกรรมการพัฒนาแรงงานและประสานการฝึกอาชีพจังหวัดนครพนม,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คณะทำงานขับเคลื่อนแผนพัฒนากำลังคน,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อาสาสมัครแรงงาน จำนวน ๙๙ คน,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หอการค้าจังหวัด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สภาอุตสาหกรรม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สมาคมอุตสาหกรรมการท่องเที่ยวจังหวัด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หน่วยงานในสังกัดกระทรวงแรงงาน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6.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ประมาณการค่าใช้จ่ายที่เพิ่มขึ้น</w:t>
            </w:r>
          </w:p>
        </w:tc>
        <w:tc>
          <w:tcPr>
            <w:tcW w:w="7371" w:type="dxa"/>
          </w:tcPr>
          <w:p w:rsidR="0015189A" w:rsidRPr="00785665" w:rsidRDefault="0015189A" w:rsidP="00D77428">
            <w:pPr>
              <w:spacing w:after="0"/>
              <w:ind w:firstLine="599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จัดตั้งสถาบันพัฒนาฝีมือแรงงานนครพนม เพื่อรองรับภารกิจการพัฒนากำลังคนในพื้นที่จังหวัดนครพนม แทนสำนักงานพัฒนาฝีมือแรงงานนครพนม ไม่มีค่าใช้จ่ายที่เพิ่มขึ้น เพราะตั้งใน</w:t>
            </w:r>
            <w:r w:rsidRPr="00785665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สถานที่เดิม อัตรากำลังเจ้าหน้าที่เดิม</w:t>
            </w:r>
            <w:r w:rsidRPr="00785665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>นอกจากเงินประจำตำแหน่งที่ผู้อำนวยการได้รับเดือนละ 3,500 บาท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จะเปลี่ยนเป็น 11,200 บาท ต่อเดือน เท่านั้น</w:t>
            </w:r>
            <w:r w:rsidRPr="00785665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โดยมีรายละเอียดค่าใช้จ่ายดังนี้</w:t>
            </w:r>
          </w:p>
          <w:p w:rsidR="0015189A" w:rsidRPr="006E5C54" w:rsidRDefault="0015189A" w:rsidP="006E5C54">
            <w:pPr>
              <w:spacing w:after="0"/>
              <w:ind w:firstLine="600"/>
              <w:jc w:val="thaiDistribute"/>
              <w:rPr>
                <w:rFonts w:ascii="TH SarabunPSK" w:hAnsi="TH SarabunPSK" w:cs="TH SarabunPSK"/>
                <w:i/>
                <w:iCs/>
                <w:color w:val="C00000"/>
                <w:spacing w:val="-8"/>
                <w:sz w:val="32"/>
                <w:szCs w:val="32"/>
                <w:cs/>
              </w:rPr>
            </w:pPr>
            <w:r w:rsidRPr="006E5C5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ค่าประจำตำแหน่งผู้อำนวยการต้น </w:t>
            </w:r>
            <w:r w:rsidRPr="006E5C5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= </w:t>
            </w:r>
            <w:r w:rsidRPr="006E5C5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92,400 บาทต่อปี หรือ ๗,๗๐๐ บาท ต่อเดือน</w:t>
            </w:r>
          </w:p>
        </w:tc>
      </w:tr>
      <w:tr w:rsidR="0015189A" w:rsidRPr="00785665" w:rsidTr="006751F7">
        <w:tc>
          <w:tcPr>
            <w:tcW w:w="2127" w:type="dxa"/>
          </w:tcPr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7. </w:t>
            </w:r>
            <w:r w:rsidRPr="00785665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ผลสัมฤทธิ์ที่คาดว่าจะได้รับ</w:t>
            </w:r>
          </w:p>
          <w:p w:rsidR="0015189A" w:rsidRPr="00785665" w:rsidRDefault="0015189A" w:rsidP="006751F7">
            <w:pPr>
              <w:ind w:left="160" w:hanging="18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1" w:type="dxa"/>
          </w:tcPr>
          <w:p w:rsidR="0015189A" w:rsidRPr="00785665" w:rsidRDefault="0015189A" w:rsidP="00D77428">
            <w:pPr>
              <w:pStyle w:val="ListParagraph"/>
              <w:tabs>
                <w:tab w:val="left" w:pos="746"/>
                <w:tab w:val="left" w:pos="1748"/>
                <w:tab w:val="left" w:pos="1843"/>
              </w:tabs>
              <w:spacing w:after="0"/>
              <w:ind w:left="0" w:firstLine="321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7.1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กำหนดตัวชี้วัดสำคัญเพื่อวัดความสำเร็จจากการจัดตั้งสถาบันฯ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เป้าหมาย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ปี กำลังแรงงานที่ได้รับการพัฒนาฝีมือแรงงานมีรายได้ต่อหัวเพิ่มขึ้น (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GPP Per Capital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ร้อยละ 3 ไม่น้อยกว่าปีละ</w:t>
            </w:r>
            <w:r w:rsidR="006E5C5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000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บาท ต่อปี </w:t>
            </w:r>
          </w:p>
          <w:p w:rsidR="0015189A" w:rsidRPr="00785665" w:rsidRDefault="0015189A" w:rsidP="00D77428">
            <w:pPr>
              <w:pStyle w:val="ListParagraph"/>
              <w:tabs>
                <w:tab w:val="left" w:pos="746"/>
                <w:tab w:val="left" w:pos="1260"/>
                <w:tab w:val="left" w:pos="1748"/>
                <w:tab w:val="left" w:pos="1843"/>
              </w:tabs>
              <w:spacing w:after="0"/>
              <w:ind w:left="1260" w:hanging="939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7.2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แรงงานที่ผ่านการพัฒนาฝีมือแรงงาน มีผลิตภาพแรงงานเพิ่มขึ้น ร้อยละ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3.0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15189A" w:rsidRPr="00785665" w:rsidRDefault="0015189A" w:rsidP="00D77428">
            <w:pPr>
              <w:pStyle w:val="ListParagraph"/>
              <w:tabs>
                <w:tab w:val="left" w:pos="746"/>
                <w:tab w:val="left" w:pos="1748"/>
                <w:tab w:val="left" w:pos="1843"/>
              </w:tabs>
              <w:spacing w:after="0"/>
              <w:ind w:left="0" w:firstLine="321"/>
              <w:jc w:val="thaiDistribute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7.3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ร้อยละของจำนวนผู้ประกอบการ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SMEs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ที่แรงงานได้รับการพัฒนาทักษะฝีมือ สามารถทำธุรกิจส่งออกได้ร้อยละ </w:t>
            </w:r>
            <w:r w:rsidRPr="0078566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</w:tr>
    </w:tbl>
    <w:p w:rsidR="0015189A" w:rsidRPr="00785665" w:rsidRDefault="0015189A" w:rsidP="0015189A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u w:val="single"/>
          <w:cs/>
        </w:rPr>
      </w:pPr>
    </w:p>
    <w:p w:rsidR="0014220D" w:rsidRPr="0015189A" w:rsidRDefault="0014220D">
      <w:pPr>
        <w:rPr>
          <w:rFonts w:ascii="TH SarabunPSK" w:hAnsi="TH SarabunPSK" w:cs="TH SarabunPSK"/>
          <w:sz w:val="32"/>
          <w:szCs w:val="32"/>
        </w:rPr>
      </w:pPr>
    </w:p>
    <w:sectPr w:rsidR="0014220D" w:rsidRPr="0015189A" w:rsidSect="0015189A">
      <w:headerReference w:type="default" r:id="rId8"/>
      <w:pgSz w:w="12240" w:h="15840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240" w:rsidRDefault="001D1240" w:rsidP="0015189A">
      <w:pPr>
        <w:spacing w:after="0" w:line="240" w:lineRule="auto"/>
      </w:pPr>
      <w:r>
        <w:separator/>
      </w:r>
    </w:p>
  </w:endnote>
  <w:endnote w:type="continuationSeparator" w:id="0">
    <w:p w:rsidR="001D1240" w:rsidRDefault="001D1240" w:rsidP="00151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240" w:rsidRDefault="001D1240" w:rsidP="0015189A">
      <w:pPr>
        <w:spacing w:after="0" w:line="240" w:lineRule="auto"/>
      </w:pPr>
      <w:r>
        <w:separator/>
      </w:r>
    </w:p>
  </w:footnote>
  <w:footnote w:type="continuationSeparator" w:id="0">
    <w:p w:rsidR="001D1240" w:rsidRDefault="001D1240" w:rsidP="00151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0291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40"/>
      </w:rPr>
    </w:sdtEndPr>
    <w:sdtContent>
      <w:p w:rsidR="0015189A" w:rsidRPr="00B80D89" w:rsidRDefault="0015189A">
        <w:pPr>
          <w:pStyle w:val="Header"/>
          <w:jc w:val="center"/>
          <w:rPr>
            <w:rFonts w:ascii="TH SarabunPSK" w:hAnsi="TH SarabunPSK" w:cs="TH SarabunPSK"/>
            <w:sz w:val="32"/>
            <w:szCs w:val="40"/>
          </w:rPr>
        </w:pPr>
        <w:r w:rsidRPr="00B80D89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B80D89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B80D89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CA7DBA">
          <w:rPr>
            <w:rFonts w:ascii="TH SarabunPSK" w:hAnsi="TH SarabunPSK" w:cs="TH SarabunPSK"/>
            <w:noProof/>
            <w:sz w:val="32"/>
            <w:szCs w:val="40"/>
          </w:rPr>
          <w:t>6</w:t>
        </w:r>
        <w:r w:rsidRPr="00B80D89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:rsidR="0015189A" w:rsidRDefault="001518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37F7D"/>
    <w:multiLevelType w:val="hybridMultilevel"/>
    <w:tmpl w:val="65E8CF98"/>
    <w:lvl w:ilvl="0" w:tplc="9DD68B96">
      <w:start w:val="2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48B05720"/>
    <w:multiLevelType w:val="multilevel"/>
    <w:tmpl w:val="C388D0A6"/>
    <w:lvl w:ilvl="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76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9A"/>
    <w:rsid w:val="0006672C"/>
    <w:rsid w:val="0014220D"/>
    <w:rsid w:val="0015189A"/>
    <w:rsid w:val="001D1240"/>
    <w:rsid w:val="0024221E"/>
    <w:rsid w:val="006A5086"/>
    <w:rsid w:val="006E5C54"/>
    <w:rsid w:val="00B80D89"/>
    <w:rsid w:val="00CA7DBA"/>
    <w:rsid w:val="00CD0E27"/>
    <w:rsid w:val="00D7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89A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8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89A"/>
  </w:style>
  <w:style w:type="paragraph" w:styleId="Footer">
    <w:name w:val="footer"/>
    <w:basedOn w:val="Normal"/>
    <w:link w:val="FooterChar"/>
    <w:uiPriority w:val="99"/>
    <w:unhideWhenUsed/>
    <w:rsid w:val="001518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89A"/>
  </w:style>
  <w:style w:type="table" w:styleId="TableGrid">
    <w:name w:val="Table Grid"/>
    <w:basedOn w:val="TableNormal"/>
    <w:uiPriority w:val="39"/>
    <w:rsid w:val="0015189A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15189A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15189A"/>
    <w:rPr>
      <w:szCs w:val="28"/>
      <w:lang w:bidi="th-TH"/>
    </w:rPr>
  </w:style>
  <w:style w:type="paragraph" w:customStyle="1" w:styleId="Default">
    <w:name w:val="Default"/>
    <w:rsid w:val="001518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89A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8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89A"/>
  </w:style>
  <w:style w:type="paragraph" w:styleId="Footer">
    <w:name w:val="footer"/>
    <w:basedOn w:val="Normal"/>
    <w:link w:val="FooterChar"/>
    <w:uiPriority w:val="99"/>
    <w:unhideWhenUsed/>
    <w:rsid w:val="001518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89A"/>
  </w:style>
  <w:style w:type="table" w:styleId="TableGrid">
    <w:name w:val="Table Grid"/>
    <w:basedOn w:val="TableNormal"/>
    <w:uiPriority w:val="39"/>
    <w:rsid w:val="0015189A"/>
    <w:pPr>
      <w:spacing w:after="0" w:line="240" w:lineRule="auto"/>
    </w:pPr>
    <w:rPr>
      <w:szCs w:val="28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รายการย่อหน้า1,Table Heading,(ก) List Paragraph,รายการย่อหน้า 1,วงกลม,ย่อหน้า# 1,Inhaltsverzeichnis,eq2,List Paragraph3,En tête 1,List Para 1,TOC etc.,List Paragraph - RFP,Bullet Styles para,List Title,ย่อย3,table,ÂèÍÂ3,List Paragraph5"/>
    <w:basedOn w:val="Normal"/>
    <w:link w:val="ListParagraphChar"/>
    <w:uiPriority w:val="34"/>
    <w:qFormat/>
    <w:rsid w:val="0015189A"/>
    <w:pPr>
      <w:ind w:left="720"/>
      <w:contextualSpacing/>
    </w:pPr>
  </w:style>
  <w:style w:type="character" w:customStyle="1" w:styleId="ListParagraphChar">
    <w:name w:val="List Paragraph Char"/>
    <w:aliases w:val="รายการย่อหน้า1 Char,Table Heading Char,(ก) List Paragraph Char,รายการย่อหน้า 1 Char,วงกลม Char,ย่อหน้า# 1 Char,Inhaltsverzeichnis Char,eq2 Char,List Paragraph3 Char,En tête 1 Char,List Para 1 Char,TOC etc. Char,List Title Char"/>
    <w:link w:val="ListParagraph"/>
    <w:uiPriority w:val="34"/>
    <w:qFormat/>
    <w:locked/>
    <w:rsid w:val="0015189A"/>
    <w:rPr>
      <w:szCs w:val="28"/>
      <w:lang w:bidi="th-TH"/>
    </w:rPr>
  </w:style>
  <w:style w:type="paragraph" w:customStyle="1" w:styleId="Default">
    <w:name w:val="Default"/>
    <w:rsid w:val="001518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10</cp:revision>
  <cp:lastPrinted>2022-02-15T13:02:00Z</cp:lastPrinted>
  <dcterms:created xsi:type="dcterms:W3CDTF">2022-02-15T12:42:00Z</dcterms:created>
  <dcterms:modified xsi:type="dcterms:W3CDTF">2022-02-15T13:02:00Z</dcterms:modified>
</cp:coreProperties>
</file>